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840" w:firstLine="480" w:firstLineChars="200"/>
        <w:rPr>
          <w:rFonts w:ascii="楷体" w:hAnsi="楷体" w:eastAsia="楷体" w:cs="仿宋"/>
          <w:sz w:val="24"/>
        </w:rPr>
      </w:pPr>
    </w:p>
    <w:p>
      <w:pPr>
        <w:jc w:val="center"/>
        <w:rPr>
          <w:rFonts w:ascii="楷体" w:hAnsi="楷体" w:eastAsia="楷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</w:rPr>
        <w:t>泸州市兴泸远大建筑科技有限公司</w:t>
      </w:r>
    </w:p>
    <w:p>
      <w:pPr>
        <w:jc w:val="center"/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eastAsia="zh-CN"/>
        </w:rPr>
      </w:pP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val="en-US" w:eastAsia="zh-CN"/>
        </w:rPr>
        <w:t>2020-2021年度</w:t>
      </w: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</w:rPr>
        <w:t>实验室技术服务检测单位</w:t>
      </w: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eastAsia="zh-CN"/>
        </w:rPr>
        <w:t>外包</w:t>
      </w:r>
    </w:p>
    <w:p>
      <w:pPr>
        <w:spacing w:line="360" w:lineRule="auto"/>
        <w:rPr>
          <w:rFonts w:ascii="楷体" w:hAnsi="楷体" w:eastAsia="楷体" w:cs="仿宋"/>
          <w:sz w:val="22"/>
          <w:szCs w:val="22"/>
          <w:shd w:val="clear" w:color="auto" w:fill="FFFFFF"/>
        </w:rPr>
      </w:pPr>
    </w:p>
    <w:p>
      <w:pPr>
        <w:spacing w:line="360" w:lineRule="auto"/>
        <w:rPr>
          <w:rFonts w:ascii="楷体" w:hAnsi="楷体" w:eastAsia="楷体" w:cs="仿宋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楷体" w:hAnsi="楷体" w:eastAsia="楷体" w:cs="仿宋"/>
          <w:sz w:val="28"/>
          <w:szCs w:val="28"/>
          <w:shd w:val="clear" w:color="auto" w:fill="FFFFFF"/>
        </w:rPr>
      </w:pPr>
    </w:p>
    <w:p>
      <w:pPr>
        <w:jc w:val="center"/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eastAsia="zh-CN"/>
        </w:rPr>
      </w:pP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eastAsia="zh-CN"/>
        </w:rPr>
        <w:t>招</w:t>
      </w:r>
    </w:p>
    <w:p>
      <w:pPr>
        <w:jc w:val="center"/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eastAsia="zh-CN"/>
        </w:rPr>
      </w:pP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eastAsia="zh-CN"/>
        </w:rPr>
        <w:t>标</w:t>
      </w:r>
    </w:p>
    <w:p>
      <w:pPr>
        <w:jc w:val="center"/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</w:rPr>
        <w:t>文</w:t>
      </w:r>
    </w:p>
    <w:p>
      <w:pPr>
        <w:jc w:val="center"/>
        <w:rPr>
          <w:rFonts w:ascii="楷体" w:hAnsi="楷体" w:eastAsia="楷体" w:cs="仿宋"/>
          <w:b/>
          <w:kern w:val="4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</w:rPr>
        <w:t>件</w:t>
      </w:r>
    </w:p>
    <w:p>
      <w:pPr>
        <w:spacing w:line="480" w:lineRule="auto"/>
        <w:rPr>
          <w:rFonts w:ascii="楷体" w:hAnsi="楷体" w:eastAsia="楷体" w:cs="仿宋"/>
          <w:kern w:val="4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楷体" w:hAnsi="楷体" w:eastAsia="楷体" w:cs="仿宋"/>
          <w:sz w:val="28"/>
          <w:szCs w:val="28"/>
          <w:shd w:val="clear" w:color="auto" w:fill="FFFFFF"/>
        </w:rPr>
      </w:pPr>
    </w:p>
    <w:p>
      <w:pPr>
        <w:spacing w:line="360" w:lineRule="auto"/>
        <w:ind w:firstLine="562" w:firstLineChars="200"/>
        <w:rPr>
          <w:rFonts w:ascii="楷体" w:hAnsi="楷体" w:eastAsia="楷体" w:cs="仿宋"/>
          <w:b/>
          <w:sz w:val="28"/>
          <w:szCs w:val="28"/>
          <w:shd w:val="clear" w:color="auto" w:fill="FFFFFF"/>
        </w:rPr>
      </w:pPr>
    </w:p>
    <w:p>
      <w:pPr>
        <w:spacing w:line="360" w:lineRule="auto"/>
        <w:ind w:firstLine="562" w:firstLineChars="200"/>
        <w:rPr>
          <w:rFonts w:ascii="楷体" w:hAnsi="楷体" w:eastAsia="楷体" w:cs="仿宋"/>
          <w:b/>
          <w:sz w:val="28"/>
          <w:szCs w:val="28"/>
          <w:shd w:val="clear" w:color="auto" w:fill="FFFFFF"/>
        </w:rPr>
      </w:pPr>
    </w:p>
    <w:p>
      <w:pPr>
        <w:jc w:val="center"/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eastAsia="zh-CN"/>
        </w:rPr>
      </w:pPr>
    </w:p>
    <w:p>
      <w:pPr>
        <w:jc w:val="center"/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eastAsia="zh-CN"/>
        </w:rPr>
      </w:pP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eastAsia="zh-CN"/>
        </w:rPr>
        <w:t>泸州市兴泸远大建筑科技有限公司</w:t>
      </w:r>
    </w:p>
    <w:p>
      <w:pPr>
        <w:jc w:val="center"/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</w:rPr>
        <w:t>20</w:t>
      </w: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  <w:lang w:val="en-US" w:eastAsia="zh-CN"/>
        </w:rPr>
        <w:t>20</w:t>
      </w:r>
      <w:r>
        <w:rPr>
          <w:rFonts w:hint="eastAsia" w:ascii="楷体" w:hAnsi="楷体" w:eastAsia="楷体" w:cs="仿宋"/>
          <w:b/>
          <w:bCs/>
          <w:sz w:val="40"/>
          <w:szCs w:val="40"/>
          <w:shd w:val="clear" w:color="auto" w:fill="FFFFFF"/>
        </w:rPr>
        <w:t>年</w:t>
      </w:r>
    </w:p>
    <w:p>
      <w:pPr>
        <w:spacing w:line="360" w:lineRule="auto"/>
        <w:ind w:firstLine="562" w:firstLineChars="200"/>
        <w:rPr>
          <w:rFonts w:ascii="楷体" w:hAnsi="楷体" w:eastAsia="楷体" w:cs="仿宋"/>
          <w:b/>
          <w:sz w:val="28"/>
          <w:szCs w:val="28"/>
          <w:shd w:val="clear" w:color="auto" w:fill="FFFFFF"/>
        </w:rPr>
      </w:pPr>
    </w:p>
    <w:p>
      <w:pPr>
        <w:spacing w:line="360" w:lineRule="auto"/>
        <w:jc w:val="center"/>
        <w:rPr>
          <w:rFonts w:ascii="楷体" w:hAnsi="楷体" w:eastAsia="楷体" w:cs="仿宋"/>
          <w:b/>
          <w:sz w:val="24"/>
          <w:shd w:val="clear" w:color="auto" w:fill="FFFFFF"/>
        </w:rPr>
      </w:pPr>
    </w:p>
    <w:p>
      <w:pPr>
        <w:spacing w:line="360" w:lineRule="auto"/>
        <w:rPr>
          <w:rFonts w:ascii="楷体" w:hAnsi="楷体" w:eastAsia="楷体" w:cs="仿宋"/>
          <w:b/>
          <w:sz w:val="24"/>
          <w:shd w:val="clear" w:color="auto" w:fill="FFFFFF"/>
        </w:rPr>
      </w:pPr>
    </w:p>
    <w:p>
      <w:pPr>
        <w:spacing w:line="360" w:lineRule="auto"/>
        <w:rPr>
          <w:rFonts w:ascii="楷体" w:hAnsi="楷体" w:eastAsia="楷体" w:cs="仿宋"/>
          <w:b/>
          <w:sz w:val="24"/>
          <w:shd w:val="clear" w:color="auto" w:fill="FFFFFF"/>
        </w:rPr>
      </w:pPr>
    </w:p>
    <w:p>
      <w:pPr>
        <w:pStyle w:val="9"/>
        <w:numPr>
          <w:ilvl w:val="0"/>
          <w:numId w:val="0"/>
        </w:numPr>
        <w:autoSpaceDE/>
        <w:autoSpaceDN/>
        <w:adjustRightInd/>
        <w:snapToGrid/>
        <w:spacing w:line="360" w:lineRule="auto"/>
        <w:jc w:val="both"/>
        <w:rPr>
          <w:rFonts w:ascii="楷体" w:hAnsi="楷体" w:eastAsia="楷体"/>
        </w:rPr>
      </w:pPr>
      <w:bookmarkStart w:id="0" w:name="_Toc503607858"/>
    </w:p>
    <w:p>
      <w:pPr>
        <w:pStyle w:val="9"/>
        <w:numPr>
          <w:ilvl w:val="0"/>
          <w:numId w:val="0"/>
        </w:numPr>
        <w:autoSpaceDE/>
        <w:autoSpaceDN/>
        <w:adjustRightInd/>
        <w:snapToGrid/>
        <w:spacing w:line="360" w:lineRule="auto"/>
        <w:jc w:val="both"/>
        <w:rPr>
          <w:rFonts w:ascii="楷体" w:hAnsi="楷体" w:eastAsia="楷体"/>
        </w:rPr>
      </w:pPr>
    </w:p>
    <w:p>
      <w:pPr>
        <w:pStyle w:val="9"/>
        <w:numPr>
          <w:ilvl w:val="0"/>
          <w:numId w:val="0"/>
        </w:numPr>
        <w:autoSpaceDE/>
        <w:autoSpaceDN/>
        <w:adjustRightInd/>
        <w:snapToGrid/>
        <w:spacing w:line="360" w:lineRule="auto"/>
        <w:jc w:val="both"/>
        <w:rPr>
          <w:rFonts w:ascii="楷体" w:hAnsi="楷体" w:eastAsia="楷体"/>
        </w:rPr>
      </w:pPr>
    </w:p>
    <w:p>
      <w:pPr>
        <w:pStyle w:val="9"/>
        <w:numPr>
          <w:ilvl w:val="0"/>
          <w:numId w:val="1"/>
        </w:numPr>
        <w:autoSpaceDE/>
        <w:autoSpaceDN/>
        <w:adjustRightInd/>
        <w:snapToGrid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 w:cs="仿宋"/>
          <w:shd w:val="clear" w:color="auto" w:fill="FFFFFF"/>
          <w:lang w:eastAsia="zh-CN"/>
        </w:rPr>
        <w:t>招标</w:t>
      </w:r>
      <w:r>
        <w:rPr>
          <w:rFonts w:hint="eastAsia" w:ascii="楷体" w:hAnsi="楷体" w:eastAsia="楷体" w:cs="仿宋"/>
          <w:shd w:val="clear" w:color="auto" w:fill="FFFFFF"/>
        </w:rPr>
        <w:t>邀请函</w:t>
      </w:r>
      <w:bookmarkEnd w:id="0"/>
    </w:p>
    <w:p>
      <w:pPr>
        <w:rPr>
          <w:rFonts w:ascii="楷体" w:hAnsi="楷体" w:eastAsia="楷体"/>
        </w:rPr>
      </w:pPr>
    </w:p>
    <w:p>
      <w:pPr>
        <w:pStyle w:val="13"/>
        <w:spacing w:line="360" w:lineRule="auto"/>
        <w:ind w:firstLine="480"/>
        <w:jc w:val="left"/>
        <w:rPr>
          <w:rFonts w:ascii="楷体" w:hAnsi="楷体" w:eastAsia="楷体" w:cs="仿宋"/>
          <w:b/>
          <w:bCs/>
          <w:sz w:val="28"/>
          <w:szCs w:val="24"/>
        </w:rPr>
      </w:pPr>
      <w:r>
        <w:rPr>
          <w:rFonts w:hint="eastAsia" w:ascii="楷体" w:hAnsi="楷体" w:eastAsia="楷体" w:cs="仿宋"/>
          <w:color w:val="000000"/>
          <w:sz w:val="28"/>
          <w:szCs w:val="24"/>
          <w:lang w:eastAsia="zh-CN"/>
        </w:rPr>
        <w:t>根据</w:t>
      </w:r>
      <w:r>
        <w:rPr>
          <w:rFonts w:hint="eastAsia" w:ascii="楷体" w:hAnsi="楷体" w:eastAsia="楷体" w:cs="仿宋"/>
          <w:color w:val="000000"/>
          <w:sz w:val="28"/>
          <w:szCs w:val="24"/>
        </w:rPr>
        <w:t>公司</w:t>
      </w:r>
      <w:r>
        <w:rPr>
          <w:rFonts w:hint="eastAsia" w:ascii="楷体" w:hAnsi="楷体" w:eastAsia="楷体" w:cs="仿宋"/>
          <w:color w:val="000000"/>
          <w:sz w:val="28"/>
          <w:szCs w:val="24"/>
          <w:lang w:eastAsia="zh-CN"/>
        </w:rPr>
        <w:t>生产服务需求</w:t>
      </w:r>
      <w:r>
        <w:rPr>
          <w:rFonts w:hint="eastAsia" w:ascii="楷体" w:hAnsi="楷体" w:eastAsia="楷体" w:cs="仿宋"/>
          <w:color w:val="000000"/>
          <w:sz w:val="28"/>
          <w:szCs w:val="24"/>
        </w:rPr>
        <w:t>，需要有资质的建设工程检测单位提供原材料检测、产品检测、实验室技术支持等服务。现以公开</w:t>
      </w:r>
      <w:r>
        <w:rPr>
          <w:rFonts w:hint="eastAsia" w:ascii="楷体" w:hAnsi="楷体" w:eastAsia="楷体" w:cs="仿宋"/>
          <w:color w:val="000000"/>
          <w:sz w:val="28"/>
          <w:szCs w:val="24"/>
          <w:lang w:eastAsia="zh-CN"/>
        </w:rPr>
        <w:t>招标</w:t>
      </w:r>
      <w:r>
        <w:rPr>
          <w:rFonts w:hint="eastAsia" w:ascii="楷体" w:hAnsi="楷体" w:eastAsia="楷体" w:cs="仿宋"/>
          <w:color w:val="000000"/>
          <w:sz w:val="28"/>
          <w:szCs w:val="24"/>
        </w:rPr>
        <w:t>方式进行</w:t>
      </w:r>
      <w:r>
        <w:rPr>
          <w:rFonts w:hint="eastAsia" w:ascii="楷体" w:hAnsi="楷体" w:eastAsia="楷体" w:cs="仿宋"/>
          <w:color w:val="000000"/>
          <w:sz w:val="28"/>
          <w:szCs w:val="24"/>
          <w:lang w:eastAsia="zh-CN"/>
        </w:rPr>
        <w:t>确</w:t>
      </w:r>
      <w:r>
        <w:rPr>
          <w:rFonts w:hint="eastAsia" w:ascii="楷体" w:hAnsi="楷体" w:eastAsia="楷体" w:cs="仿宋"/>
          <w:color w:val="000000"/>
          <w:sz w:val="28"/>
          <w:szCs w:val="24"/>
        </w:rPr>
        <w:t>定我公司</w:t>
      </w:r>
      <w:r>
        <w:rPr>
          <w:rFonts w:hint="eastAsia" w:ascii="楷体" w:hAnsi="楷体" w:eastAsia="楷体" w:cs="仿宋"/>
          <w:color w:val="000000"/>
          <w:sz w:val="28"/>
          <w:szCs w:val="24"/>
          <w:lang w:val="en-US" w:eastAsia="zh-CN"/>
        </w:rPr>
        <w:t>2020-2021年度</w:t>
      </w:r>
      <w:r>
        <w:rPr>
          <w:rFonts w:hint="eastAsia" w:ascii="楷体" w:hAnsi="楷体" w:eastAsia="楷体" w:cs="仿宋"/>
          <w:color w:val="000000"/>
          <w:sz w:val="28"/>
          <w:szCs w:val="24"/>
        </w:rPr>
        <w:t>实验室技术服务检测单位</w:t>
      </w:r>
      <w:r>
        <w:rPr>
          <w:rFonts w:hint="eastAsia" w:ascii="楷体" w:hAnsi="楷体" w:eastAsia="楷体" w:cs="仿宋"/>
          <w:sz w:val="28"/>
          <w:szCs w:val="24"/>
        </w:rPr>
        <w:t>，邀请各潜在检测单位参加。</w:t>
      </w:r>
    </w:p>
    <w:p>
      <w:pPr>
        <w:spacing w:line="360" w:lineRule="auto"/>
        <w:rPr>
          <w:rFonts w:ascii="楷体" w:hAnsi="楷体" w:eastAsia="楷体" w:cs="仿宋"/>
          <w:b/>
          <w:bCs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  <w:lang w:eastAsia="zh-CN"/>
        </w:rPr>
        <w:t>一、</w:t>
      </w:r>
      <w:r>
        <w:rPr>
          <w:rFonts w:hint="eastAsia" w:ascii="楷体" w:hAnsi="楷体" w:eastAsia="楷体" w:cs="仿宋"/>
          <w:b/>
          <w:bCs/>
          <w:sz w:val="28"/>
          <w:szCs w:val="28"/>
        </w:rPr>
        <w:t>服务范围及内容</w:t>
      </w:r>
    </w:p>
    <w:p>
      <w:pPr>
        <w:spacing w:line="360" w:lineRule="auto"/>
        <w:ind w:firstLine="560" w:firstLineChars="200"/>
        <w:rPr>
          <w:rFonts w:ascii="楷体" w:hAnsi="楷体" w:eastAsia="楷体" w:cs="仿宋"/>
          <w:color w:val="auto"/>
          <w:sz w:val="28"/>
          <w:szCs w:val="28"/>
        </w:rPr>
      </w:pPr>
      <w:r>
        <w:rPr>
          <w:rFonts w:hint="eastAsia" w:ascii="楷体" w:hAnsi="楷体" w:eastAsia="楷体" w:cs="仿宋"/>
          <w:color w:val="auto"/>
          <w:sz w:val="28"/>
          <w:szCs w:val="28"/>
        </w:rPr>
        <w:t>1</w:t>
      </w:r>
      <w:r>
        <w:rPr>
          <w:rFonts w:hint="eastAsia" w:ascii="楷体" w:hAnsi="楷体" w:eastAsia="楷体" w:cs="仿宋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仿宋"/>
          <w:color w:val="auto"/>
          <w:sz w:val="28"/>
          <w:szCs w:val="28"/>
        </w:rPr>
        <w:t>服务范围：承接我司所有项目的各类检测及实验室技术服务。</w:t>
      </w:r>
    </w:p>
    <w:p>
      <w:pPr>
        <w:spacing w:line="360" w:lineRule="auto"/>
        <w:ind w:firstLine="560" w:firstLineChars="200"/>
        <w:rPr>
          <w:rFonts w:hint="eastAsia" w:ascii="楷体" w:hAnsi="楷体" w:eastAsia="楷体" w:cs="仿宋"/>
          <w:color w:val="auto"/>
          <w:sz w:val="28"/>
          <w:szCs w:val="28"/>
        </w:rPr>
      </w:pPr>
      <w:r>
        <w:rPr>
          <w:rFonts w:hint="eastAsia" w:ascii="楷体" w:hAnsi="楷体" w:eastAsia="楷体" w:cs="仿宋"/>
          <w:color w:val="auto"/>
          <w:sz w:val="28"/>
          <w:szCs w:val="28"/>
        </w:rPr>
        <w:t>2</w:t>
      </w:r>
      <w:r>
        <w:rPr>
          <w:rFonts w:hint="eastAsia" w:ascii="楷体" w:hAnsi="楷体" w:eastAsia="楷体" w:cs="仿宋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仿宋"/>
          <w:color w:val="auto"/>
          <w:sz w:val="28"/>
          <w:szCs w:val="28"/>
        </w:rPr>
        <w:t>服务内容：PC构件的相关检测、验收规范要求的所有原材料、半成品、成品的检测，其中主要包括水泥检测、建筑金属材料检测、建筑用砂检测、建筑用卵、碎石检测、混凝土检测、外加剂检测、掺合料检测、弹法测定混凝土抗压强度检测、钻芯法检测混凝土强度检测、超声法检测混凝土构件检测等；以及我公司混凝土生产异常分析、构件（半成品、成品）混凝土异常分析等技术服务支持</w:t>
      </w:r>
      <w:r>
        <w:rPr>
          <w:rFonts w:hint="eastAsia" w:ascii="楷体" w:hAnsi="楷体" w:eastAsia="楷体" w:cs="仿宋"/>
          <w:color w:val="auto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仿宋"/>
          <w:color w:val="auto"/>
          <w:sz w:val="28"/>
          <w:szCs w:val="28"/>
        </w:rPr>
        <w:t>。</w:t>
      </w:r>
    </w:p>
    <w:p>
      <w:pPr>
        <w:pStyle w:val="2"/>
        <w:ind w:left="0" w:leftChars="0" w:firstLine="560" w:firstLineChars="200"/>
        <w:rPr>
          <w:rFonts w:hint="default" w:eastAsia="楷体"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仿宋"/>
          <w:color w:val="auto"/>
          <w:sz w:val="28"/>
          <w:szCs w:val="36"/>
          <w:lang w:val="en-US" w:eastAsia="zh-CN"/>
        </w:rPr>
        <w:t>3、服务期限：合同签订之日起一年。</w:t>
      </w:r>
    </w:p>
    <w:p>
      <w:pPr>
        <w:spacing w:line="360" w:lineRule="auto"/>
        <w:rPr>
          <w:rFonts w:ascii="楷体" w:hAnsi="楷体" w:eastAsia="楷体" w:cs="仿宋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仿宋"/>
          <w:b/>
          <w:bCs/>
          <w:color w:val="auto"/>
          <w:sz w:val="28"/>
          <w:szCs w:val="28"/>
          <w:lang w:eastAsia="zh-CN"/>
        </w:rPr>
        <w:t>二、招标</w:t>
      </w:r>
      <w:r>
        <w:rPr>
          <w:rFonts w:hint="eastAsia" w:ascii="楷体" w:hAnsi="楷体" w:eastAsia="楷体" w:cs="仿宋"/>
          <w:b/>
          <w:bCs/>
          <w:color w:val="auto"/>
          <w:sz w:val="28"/>
          <w:szCs w:val="28"/>
        </w:rPr>
        <w:t>检测单位资格</w:t>
      </w:r>
      <w:r>
        <w:rPr>
          <w:rFonts w:hint="eastAsia" w:ascii="楷体" w:hAnsi="楷体" w:eastAsia="楷体" w:cs="仿宋"/>
          <w:b/>
          <w:bCs/>
          <w:color w:val="auto"/>
          <w:sz w:val="28"/>
          <w:szCs w:val="28"/>
          <w:lang w:eastAsia="zh-CN"/>
        </w:rPr>
        <w:t>基本</w:t>
      </w:r>
      <w:r>
        <w:rPr>
          <w:rFonts w:hint="eastAsia" w:ascii="楷体" w:hAnsi="楷体" w:eastAsia="楷体" w:cs="仿宋"/>
          <w:b/>
          <w:bCs/>
          <w:color w:val="auto"/>
          <w:sz w:val="28"/>
          <w:szCs w:val="28"/>
        </w:rPr>
        <w:t>要求</w:t>
      </w:r>
    </w:p>
    <w:p>
      <w:pPr>
        <w:spacing w:line="360" w:lineRule="auto"/>
        <w:ind w:firstLine="560" w:firstLineChars="200"/>
        <w:rPr>
          <w:rFonts w:ascii="楷体" w:hAnsi="楷体" w:eastAsia="楷体" w:cs="仿宋"/>
          <w:color w:val="auto"/>
          <w:sz w:val="28"/>
          <w:szCs w:val="28"/>
        </w:rPr>
      </w:pPr>
      <w:r>
        <w:rPr>
          <w:rFonts w:hint="eastAsia" w:ascii="楷体" w:hAnsi="楷体" w:eastAsia="楷体" w:cs="仿宋"/>
          <w:color w:val="auto"/>
          <w:sz w:val="28"/>
          <w:szCs w:val="28"/>
        </w:rPr>
        <w:t>1</w:t>
      </w:r>
      <w:r>
        <w:rPr>
          <w:rFonts w:hint="eastAsia" w:ascii="楷体" w:hAnsi="楷体" w:eastAsia="楷体" w:cs="仿宋"/>
          <w:color w:val="auto"/>
          <w:sz w:val="28"/>
          <w:szCs w:val="28"/>
          <w:lang w:eastAsia="zh-CN"/>
        </w:rPr>
        <w:t>、参加单位</w:t>
      </w:r>
      <w:r>
        <w:rPr>
          <w:rFonts w:hint="eastAsia" w:ascii="楷体" w:hAnsi="楷体" w:eastAsia="楷体" w:cs="仿宋"/>
          <w:color w:val="auto"/>
          <w:sz w:val="28"/>
          <w:szCs w:val="28"/>
        </w:rPr>
        <w:t>具有独立法人资格。</w:t>
      </w:r>
    </w:p>
    <w:p>
      <w:pPr>
        <w:spacing w:line="360" w:lineRule="auto"/>
        <w:ind w:firstLine="560" w:firstLineChars="200"/>
        <w:rPr>
          <w:rFonts w:ascii="楷体" w:hAnsi="楷体" w:eastAsia="楷体" w:cs="仿宋"/>
          <w:color w:val="auto"/>
          <w:sz w:val="28"/>
          <w:szCs w:val="28"/>
        </w:rPr>
      </w:pPr>
      <w:r>
        <w:rPr>
          <w:rFonts w:hint="eastAsia" w:ascii="楷体" w:hAnsi="楷体" w:eastAsia="楷体" w:cs="仿宋"/>
          <w:color w:val="auto"/>
          <w:sz w:val="28"/>
          <w:szCs w:val="28"/>
        </w:rPr>
        <w:t>2</w:t>
      </w:r>
      <w:r>
        <w:rPr>
          <w:rFonts w:hint="eastAsia" w:ascii="楷体" w:hAnsi="楷体" w:eastAsia="楷体" w:cs="仿宋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仿宋"/>
          <w:color w:val="auto"/>
          <w:sz w:val="28"/>
          <w:szCs w:val="28"/>
        </w:rPr>
        <w:t>本次</w:t>
      </w:r>
      <w:r>
        <w:rPr>
          <w:rFonts w:hint="eastAsia" w:ascii="楷体" w:hAnsi="楷体" w:eastAsia="楷体" w:cs="仿宋"/>
          <w:color w:val="auto"/>
          <w:sz w:val="28"/>
          <w:szCs w:val="28"/>
          <w:lang w:eastAsia="zh-CN"/>
        </w:rPr>
        <w:t>招标</w:t>
      </w:r>
      <w:r>
        <w:rPr>
          <w:rFonts w:hint="eastAsia" w:ascii="楷体" w:hAnsi="楷体" w:eastAsia="楷体" w:cs="仿宋"/>
          <w:color w:val="auto"/>
          <w:sz w:val="28"/>
          <w:szCs w:val="28"/>
        </w:rPr>
        <w:t>不接受联合体报价。</w:t>
      </w:r>
    </w:p>
    <w:p>
      <w:pPr>
        <w:spacing w:line="360" w:lineRule="auto"/>
        <w:ind w:firstLine="560" w:firstLineChars="200"/>
        <w:rPr>
          <w:rFonts w:hint="eastAsia" w:ascii="楷体" w:hAnsi="楷体" w:eastAsia="楷体" w:cs="仿宋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仿宋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楷体" w:hAnsi="楷体" w:eastAsia="楷体" w:cs="仿宋"/>
          <w:color w:val="auto"/>
          <w:sz w:val="28"/>
          <w:szCs w:val="28"/>
        </w:rPr>
        <w:t>资质等级要求：</w:t>
      </w:r>
      <w:r>
        <w:rPr>
          <w:rFonts w:hint="eastAsia" w:ascii="楷体" w:hAnsi="楷体" w:eastAsia="楷体" w:cs="仿宋"/>
          <w:color w:val="auto"/>
          <w:sz w:val="28"/>
          <w:szCs w:val="28"/>
          <w:lang w:val="en-US" w:eastAsia="zh-CN"/>
        </w:rPr>
        <w:t>同时具备</w:t>
      </w:r>
      <w:r>
        <w:rPr>
          <w:rFonts w:hint="eastAsia" w:ascii="楷体" w:hAnsi="楷体" w:eastAsia="楷体" w:cs="仿宋"/>
          <w:color w:val="auto"/>
          <w:sz w:val="28"/>
          <w:szCs w:val="28"/>
        </w:rPr>
        <w:t>检验检测机构资质认定证书、计量认证证书、建设工程质量检测机构资质证书</w:t>
      </w:r>
      <w:r>
        <w:rPr>
          <w:rFonts w:hint="eastAsia" w:ascii="楷体" w:hAnsi="楷体" w:eastAsia="楷体" w:cs="仿宋"/>
          <w:color w:val="auto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楷体" w:hAnsi="楷体" w:eastAsia="楷体" w:cs="仿宋"/>
          <w:b/>
          <w:bCs/>
          <w:color w:val="auto"/>
          <w:sz w:val="28"/>
          <w:szCs w:val="28"/>
          <w:shd w:val="clear" w:color="auto" w:fill="FFFFFF"/>
          <w:lang w:eastAsia="zh-CN"/>
        </w:rPr>
      </w:pPr>
      <w:bookmarkStart w:id="1" w:name="_Toc152045523"/>
      <w:bookmarkStart w:id="2" w:name="_Toc179632540"/>
      <w:bookmarkStart w:id="3" w:name="_Toc144974491"/>
      <w:bookmarkStart w:id="4" w:name="_Toc152042299"/>
      <w:r>
        <w:rPr>
          <w:rFonts w:hint="eastAsia" w:ascii="楷体" w:hAnsi="楷体" w:eastAsia="楷体" w:cs="仿宋"/>
          <w:b/>
          <w:bCs/>
          <w:color w:val="auto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楷体" w:hAnsi="楷体" w:eastAsia="楷体" w:cs="仿宋"/>
          <w:b/>
          <w:bCs/>
          <w:color w:val="auto"/>
          <w:sz w:val="28"/>
          <w:szCs w:val="28"/>
          <w:shd w:val="clear" w:color="auto" w:fill="FFFFFF"/>
        </w:rPr>
        <w:t>.</w:t>
      </w:r>
      <w:r>
        <w:rPr>
          <w:rFonts w:hint="eastAsia" w:ascii="楷体" w:hAnsi="楷体" w:eastAsia="楷体" w:cs="仿宋"/>
          <w:b/>
          <w:bCs/>
          <w:color w:val="auto"/>
          <w:sz w:val="28"/>
          <w:szCs w:val="28"/>
          <w:shd w:val="clear" w:color="auto" w:fill="FFFFFF"/>
          <w:lang w:eastAsia="zh-CN"/>
        </w:rPr>
        <w:t>招标</w:t>
      </w:r>
      <w:r>
        <w:rPr>
          <w:rFonts w:hint="eastAsia" w:ascii="楷体" w:hAnsi="楷体" w:eastAsia="楷体" w:cs="仿宋"/>
          <w:b/>
          <w:bCs/>
          <w:color w:val="auto"/>
          <w:sz w:val="28"/>
          <w:szCs w:val="28"/>
          <w:shd w:val="clear" w:color="auto" w:fill="FFFFFF"/>
        </w:rPr>
        <w:t>文件的</w:t>
      </w:r>
      <w:bookmarkEnd w:id="1"/>
      <w:bookmarkEnd w:id="2"/>
      <w:bookmarkEnd w:id="3"/>
      <w:bookmarkEnd w:id="4"/>
      <w:r>
        <w:rPr>
          <w:rFonts w:hint="eastAsia" w:ascii="楷体" w:hAnsi="楷体" w:eastAsia="楷体" w:cs="仿宋"/>
          <w:b/>
          <w:bCs/>
          <w:color w:val="auto"/>
          <w:sz w:val="28"/>
          <w:szCs w:val="28"/>
          <w:shd w:val="clear" w:color="auto" w:fill="FFFFFF"/>
          <w:lang w:eastAsia="zh-CN"/>
        </w:rPr>
        <w:t>获取及递交</w:t>
      </w:r>
    </w:p>
    <w:p>
      <w:pPr>
        <w:spacing w:line="360" w:lineRule="auto"/>
        <w:ind w:firstLine="560" w:firstLineChars="200"/>
        <w:rPr>
          <w:rFonts w:hint="default" w:ascii="楷体" w:hAnsi="楷体" w:eastAsia="楷体" w:cs="仿宋"/>
          <w:color w:val="auto"/>
          <w:sz w:val="28"/>
          <w:szCs w:val="28"/>
          <w:u w:val="none"/>
          <w:shd w:val="clear" w:color="auto" w:fill="FFFFFF"/>
          <w:lang w:val="en-US" w:eastAsia="zh-CN"/>
        </w:rPr>
      </w:pPr>
      <w:bookmarkStart w:id="5" w:name="_Toc152042300"/>
      <w:bookmarkStart w:id="6" w:name="_Toc144974492"/>
      <w:bookmarkStart w:id="7" w:name="_Toc179632541"/>
      <w:bookmarkStart w:id="8" w:name="_Toc152045524"/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</w:rPr>
        <w:t>1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  <w:lang w:eastAsia="zh-CN"/>
        </w:rPr>
        <w:t>、投标人在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shd w:val="clear" w:color="auto" w:fill="FFFFFF"/>
        </w:rPr>
        <w:t>20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>21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shd w:val="clear" w:color="auto" w:fill="FFFFFF"/>
        </w:rPr>
        <w:t>年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>1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</w:rPr>
        <w:t>月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lang w:val="en-US" w:eastAsia="zh-CN"/>
        </w:rPr>
        <w:t>14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</w:rPr>
        <w:t>日</w:t>
      </w:r>
      <w:r>
        <w:rPr>
          <w:rFonts w:hint="eastAsia" w:ascii="楷体" w:hAnsi="楷体" w:eastAsia="楷体" w:cs="仿宋"/>
          <w:color w:val="auto"/>
          <w:sz w:val="28"/>
          <w:szCs w:val="28"/>
          <w:u w:val="none"/>
          <w:lang w:eastAsia="zh-CN"/>
        </w:rPr>
        <w:t>前带上授权委托书和被授权人身份证复印件（法人直接领取的递交法人身份证复印件）和营业执照复印件（均加盖公章）在泸州市纳溪区棉花坡皮匠屋基兴泸远大办公楼</w:t>
      </w:r>
      <w:r>
        <w:rPr>
          <w:rFonts w:hint="eastAsia" w:ascii="楷体" w:hAnsi="楷体" w:eastAsia="楷体" w:cs="仿宋"/>
          <w:color w:val="auto"/>
          <w:sz w:val="28"/>
          <w:szCs w:val="28"/>
          <w:u w:val="none"/>
          <w:lang w:val="en-US" w:eastAsia="zh-CN"/>
        </w:rPr>
        <w:t>3楼综合管理部（2）</w:t>
      </w:r>
      <w:r>
        <w:rPr>
          <w:rFonts w:hint="eastAsia" w:ascii="楷体" w:hAnsi="楷体" w:eastAsia="楷体" w:cs="仿宋"/>
          <w:color w:val="auto"/>
          <w:sz w:val="28"/>
          <w:szCs w:val="28"/>
          <w:u w:val="none"/>
          <w:lang w:eastAsia="zh-CN"/>
        </w:rPr>
        <w:t>免费获取招标文件。</w:t>
      </w:r>
    </w:p>
    <w:p>
      <w:pPr>
        <w:spacing w:line="360" w:lineRule="auto"/>
        <w:ind w:firstLine="560" w:firstLineChars="200"/>
        <w:rPr>
          <w:rFonts w:ascii="楷体" w:hAnsi="楷体" w:eastAsia="楷体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</w:rPr>
        <w:t>递交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  <w:lang w:eastAsia="zh-CN"/>
        </w:rPr>
        <w:t>招标申请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</w:rPr>
        <w:t>文件截止时间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  <w:lang w:eastAsia="zh-CN"/>
        </w:rPr>
        <w:t>，即开标时间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</w:rPr>
        <w:t>为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shd w:val="clear" w:color="auto" w:fill="FFFFFF"/>
        </w:rPr>
        <w:t>20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>21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shd w:val="clear" w:color="auto" w:fill="FFFFFF"/>
        </w:rPr>
        <w:t>年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>1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</w:rPr>
        <w:t>月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</w:rPr>
        <w:t>日</w:t>
      </w:r>
      <w:r>
        <w:rPr>
          <w:rFonts w:hint="eastAsia" w:ascii="楷体" w:hAnsi="楷体" w:eastAsia="楷体" w:cs="仿宋"/>
          <w:color w:val="auto"/>
          <w:sz w:val="28"/>
          <w:szCs w:val="28"/>
        </w:rPr>
        <w:t>上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</w:rPr>
        <w:t>午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10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</w:rPr>
        <w:t>时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00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</w:rPr>
        <w:t>分，递交地点：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</w:rPr>
        <w:t>泸州市兴泸远大建筑科技有限公司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楷体" w:hAnsi="楷体" w:eastAsia="楷体" w:cs="仿宋"/>
          <w:color w:val="auto"/>
          <w:sz w:val="28"/>
          <w:szCs w:val="28"/>
          <w:u w:val="single"/>
        </w:rPr>
        <w:t>楼会议室。</w:t>
      </w:r>
    </w:p>
    <w:p>
      <w:pPr>
        <w:spacing w:line="360" w:lineRule="auto"/>
        <w:ind w:firstLine="560" w:firstLineChars="200"/>
        <w:rPr>
          <w:rFonts w:ascii="楷体" w:hAnsi="楷体" w:eastAsia="楷体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</w:rPr>
        <w:t>逾期送达的或者未送达指定地点的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  <w:lang w:eastAsia="zh-CN"/>
        </w:rPr>
        <w:t>招标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</w:rPr>
        <w:t>文件，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  <w:lang w:val="en-US" w:eastAsia="zh-CN"/>
        </w:rPr>
        <w:t>招标人</w:t>
      </w:r>
      <w:r>
        <w:rPr>
          <w:rFonts w:hint="eastAsia" w:ascii="楷体" w:hAnsi="楷体" w:eastAsia="楷体" w:cs="仿宋"/>
          <w:color w:val="auto"/>
          <w:sz w:val="28"/>
          <w:szCs w:val="28"/>
          <w:shd w:val="clear" w:color="auto" w:fill="FFFFFF"/>
        </w:rPr>
        <w:t>不予受理。</w:t>
      </w:r>
    </w:p>
    <w:bookmarkEnd w:id="5"/>
    <w:bookmarkEnd w:id="6"/>
    <w:bookmarkEnd w:id="7"/>
    <w:bookmarkEnd w:id="8"/>
    <w:p>
      <w:pPr>
        <w:spacing w:line="360" w:lineRule="auto"/>
        <w:ind w:firstLine="560" w:firstLineChars="200"/>
        <w:rPr>
          <w:rFonts w:hint="eastAsia" w:ascii="楷体" w:hAnsi="楷体" w:eastAsia="楷体" w:cs="仿宋"/>
          <w:b/>
          <w:bCs/>
          <w:sz w:val="28"/>
          <w:szCs w:val="28"/>
          <w:shd w:val="clear" w:color="auto" w:fill="FFFFFF"/>
          <w:lang w:val="en-US" w:eastAsia="zh-CN"/>
        </w:rPr>
      </w:pPr>
      <w:bookmarkStart w:id="9" w:name="_Toc179632542"/>
      <w:bookmarkStart w:id="10" w:name="_Toc144974493"/>
      <w:bookmarkStart w:id="11" w:name="_Toc152045525"/>
      <w:bookmarkStart w:id="12" w:name="_Toc152042301"/>
      <w:r>
        <w:rPr>
          <w:rFonts w:hint="eastAsia" w:ascii="楷体" w:hAnsi="楷体" w:eastAsia="楷体" w:cs="仿宋"/>
          <w:sz w:val="28"/>
          <w:szCs w:val="28"/>
          <w:shd w:val="clear" w:color="auto" w:fill="FFFFFF"/>
          <w:lang w:val="en-US" w:eastAsia="zh-CN"/>
        </w:rPr>
        <w:t>4、</w:t>
      </w:r>
      <w:r>
        <w:rPr>
          <w:rFonts w:hint="eastAsia" w:ascii="楷体" w:hAnsi="楷体" w:eastAsia="楷体" w:cs="仿宋"/>
          <w:sz w:val="28"/>
          <w:szCs w:val="28"/>
          <w:shd w:val="clear" w:color="auto" w:fill="FFFFFF"/>
          <w:lang w:eastAsia="zh-CN"/>
        </w:rPr>
        <w:t>本次公告在在泸州市兴泸投资集团有限公司官网（http://www.lzxljt.cn/）、泸州市兴泸远大建筑科技有限公司（http://ydjz.lzxljt.cn/）上发布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仿宋"/>
          <w:b w:val="0"/>
          <w:bCs w:val="0"/>
          <w:sz w:val="28"/>
          <w:szCs w:val="28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仿宋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仿宋"/>
          <w:b/>
          <w:bCs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楷体" w:hAnsi="楷体" w:eastAsia="楷体" w:cs="仿宋"/>
          <w:b/>
          <w:bCs/>
          <w:sz w:val="28"/>
          <w:szCs w:val="28"/>
          <w:shd w:val="clear" w:color="auto" w:fill="FFFFFF"/>
        </w:rPr>
        <w:t>联系方式</w:t>
      </w:r>
      <w:bookmarkEnd w:id="9"/>
      <w:bookmarkEnd w:id="10"/>
      <w:bookmarkEnd w:id="11"/>
      <w:bookmarkEnd w:id="12"/>
      <w:r>
        <w:rPr>
          <w:rFonts w:hint="eastAsia" w:ascii="楷体" w:hAnsi="楷体" w:eastAsia="楷体" w:cs="仿宋"/>
          <w:b/>
          <w:bCs/>
          <w:sz w:val="28"/>
          <w:szCs w:val="28"/>
          <w:shd w:val="clear" w:color="auto" w:fill="FFFFFF"/>
          <w:lang w:eastAsia="zh-CN"/>
        </w:rPr>
        <w:t>：</w:t>
      </w:r>
    </w:p>
    <w:p>
      <w:pPr>
        <w:spacing w:line="360" w:lineRule="auto"/>
        <w:ind w:firstLine="560" w:firstLineChars="20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委 托 方：泸州市兴泸远大建筑科技有限公司</w:t>
      </w:r>
    </w:p>
    <w:p>
      <w:pPr>
        <w:spacing w:line="360" w:lineRule="auto"/>
        <w:ind w:firstLine="560" w:firstLineChars="200"/>
        <w:rPr>
          <w:rFonts w:hint="eastAsia" w:ascii="楷体" w:hAnsi="楷体" w:eastAsia="楷体" w:cs="仿宋"/>
          <w:sz w:val="28"/>
          <w:szCs w:val="28"/>
          <w:lang w:eastAsia="zh-CN"/>
        </w:rPr>
      </w:pPr>
      <w:r>
        <w:rPr>
          <w:rFonts w:hint="eastAsia" w:ascii="楷体" w:hAnsi="楷体" w:eastAsia="楷体" w:cs="仿宋"/>
          <w:sz w:val="28"/>
          <w:szCs w:val="28"/>
        </w:rPr>
        <w:t>地    址：</w:t>
      </w:r>
      <w:r>
        <w:rPr>
          <w:rFonts w:hint="eastAsia" w:ascii="楷体" w:hAnsi="楷体" w:eastAsia="楷体" w:cs="仿宋"/>
          <w:color w:val="auto"/>
          <w:sz w:val="28"/>
          <w:szCs w:val="28"/>
          <w:u w:val="none"/>
          <w:lang w:eastAsia="zh-CN"/>
        </w:rPr>
        <w:t>泸州市纳溪区棉花坡皮匠屋基</w:t>
      </w:r>
    </w:p>
    <w:p>
      <w:pPr>
        <w:spacing w:line="360" w:lineRule="auto"/>
        <w:ind w:firstLine="560" w:firstLineChars="200"/>
        <w:rPr>
          <w:rFonts w:hint="eastAsia" w:ascii="楷体" w:hAnsi="楷体" w:eastAsia="楷体" w:cs="仿宋"/>
          <w:sz w:val="28"/>
          <w:szCs w:val="28"/>
          <w:lang w:eastAsia="zh-CN"/>
        </w:rPr>
      </w:pPr>
      <w:r>
        <w:rPr>
          <w:rFonts w:hint="eastAsia" w:ascii="楷体" w:hAnsi="楷体" w:eastAsia="楷体" w:cs="仿宋"/>
          <w:sz w:val="28"/>
          <w:szCs w:val="28"/>
          <w:lang w:eastAsia="zh-CN"/>
        </w:rPr>
        <w:t>联</w:t>
      </w:r>
      <w:r>
        <w:rPr>
          <w:rFonts w:hint="eastAsia" w:ascii="楷体" w:hAnsi="楷体" w:eastAsia="楷体" w:cs="仿宋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仿宋"/>
          <w:sz w:val="28"/>
          <w:szCs w:val="28"/>
          <w:lang w:eastAsia="zh-CN"/>
        </w:rPr>
        <w:t>系</w:t>
      </w:r>
      <w:r>
        <w:rPr>
          <w:rFonts w:hint="eastAsia" w:ascii="楷体" w:hAnsi="楷体" w:eastAsia="楷体" w:cs="仿宋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仿宋"/>
          <w:sz w:val="28"/>
          <w:szCs w:val="28"/>
          <w:lang w:eastAsia="zh-CN"/>
        </w:rPr>
        <w:t>人：田先生</w:t>
      </w:r>
    </w:p>
    <w:p>
      <w:pPr>
        <w:spacing w:line="360" w:lineRule="auto"/>
        <w:ind w:right="840" w:firstLine="560" w:firstLineChars="200"/>
        <w:rPr>
          <w:rFonts w:ascii="楷体" w:hAnsi="楷体" w:eastAsia="楷体" w:cs="仿宋"/>
          <w:sz w:val="24"/>
          <w:shd w:val="clear" w:color="auto" w:fill="FFFFFF"/>
        </w:rPr>
      </w:pPr>
      <w:r>
        <w:rPr>
          <w:rFonts w:hint="eastAsia" w:ascii="楷体" w:hAnsi="楷体" w:eastAsia="楷体" w:cs="仿宋"/>
          <w:sz w:val="28"/>
          <w:szCs w:val="28"/>
        </w:rPr>
        <w:t>电    话：</w:t>
      </w:r>
      <w:r>
        <w:rPr>
          <w:rFonts w:hint="eastAsia" w:ascii="楷体" w:hAnsi="楷体" w:eastAsia="楷体" w:cs="仿宋"/>
          <w:sz w:val="28"/>
          <w:szCs w:val="28"/>
          <w:lang w:val="en-US" w:eastAsia="zh-CN"/>
        </w:rPr>
        <w:t>17360566698</w:t>
      </w:r>
      <w:r>
        <w:rPr>
          <w:rFonts w:hint="eastAsia" w:ascii="楷体" w:hAnsi="楷体" w:eastAsia="楷体" w:cs="仿宋"/>
          <w:sz w:val="28"/>
          <w:szCs w:val="28"/>
        </w:rPr>
        <w:t xml:space="preserve">         </w:t>
      </w:r>
      <w:bookmarkStart w:id="13" w:name="_Toc449348572"/>
      <w:bookmarkStart w:id="14" w:name="_Toc20929"/>
    </w:p>
    <w:bookmarkEnd w:id="13"/>
    <w:bookmarkEnd w:id="14"/>
    <w:p>
      <w:pPr>
        <w:pStyle w:val="9"/>
        <w:numPr>
          <w:ilvl w:val="0"/>
          <w:numId w:val="0"/>
        </w:numPr>
        <w:autoSpaceDE/>
        <w:autoSpaceDN/>
        <w:adjustRightInd/>
        <w:snapToGrid/>
        <w:spacing w:line="360" w:lineRule="auto"/>
        <w:jc w:val="center"/>
        <w:rPr>
          <w:rFonts w:hint="eastAsia" w:ascii="楷体" w:hAnsi="楷体" w:eastAsia="楷体" w:cs="仿宋"/>
          <w:shd w:val="clear" w:color="auto" w:fill="FFFFFF"/>
          <w:lang w:eastAsia="zh-CN"/>
        </w:rPr>
      </w:pPr>
    </w:p>
    <w:p>
      <w:pPr>
        <w:wordWrap w:val="0"/>
        <w:adjustRightInd w:val="0"/>
        <w:snapToGrid w:val="0"/>
        <w:spacing w:line="360" w:lineRule="auto"/>
        <w:rPr>
          <w:rFonts w:ascii="楷体" w:hAnsi="楷体" w:eastAsia="楷体" w:cs="仿宋"/>
          <w:b/>
          <w:bCs/>
          <w:sz w:val="52"/>
        </w:rPr>
      </w:pPr>
      <w:bookmarkStart w:id="15" w:name="_GoBack"/>
      <w:bookmarkEnd w:id="15"/>
    </w:p>
    <w:p>
      <w:pPr>
        <w:spacing w:line="360" w:lineRule="auto"/>
        <w:rPr>
          <w:rFonts w:ascii="楷体" w:hAnsi="楷体" w:eastAsia="楷体" w:cs="仿宋"/>
        </w:rPr>
      </w:pPr>
    </w:p>
    <w:p>
      <w:pPr>
        <w:wordWrap w:val="0"/>
        <w:adjustRightInd w:val="0"/>
        <w:snapToGrid w:val="0"/>
        <w:spacing w:line="360" w:lineRule="auto"/>
        <w:rPr>
          <w:rFonts w:ascii="楷体" w:hAnsi="楷体" w:eastAsia="楷体" w:cs="仿宋"/>
          <w:b/>
          <w:bCs/>
          <w:sz w:val="24"/>
        </w:rPr>
      </w:pPr>
    </w:p>
    <w:p>
      <w:pPr>
        <w:pStyle w:val="13"/>
        <w:spacing w:line="540" w:lineRule="exact"/>
        <w:ind w:firstLine="419" w:firstLineChars="131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C5EDC4"/>
    <w:multiLevelType w:val="singleLevel"/>
    <w:tmpl w:val="F6C5EDC4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B6BEA"/>
    <w:rsid w:val="008C46C3"/>
    <w:rsid w:val="04176D65"/>
    <w:rsid w:val="06B24269"/>
    <w:rsid w:val="0719100E"/>
    <w:rsid w:val="071B7A5D"/>
    <w:rsid w:val="0AC44194"/>
    <w:rsid w:val="0D9F7274"/>
    <w:rsid w:val="0E74682C"/>
    <w:rsid w:val="0ED01B1C"/>
    <w:rsid w:val="139139B9"/>
    <w:rsid w:val="13E00EA0"/>
    <w:rsid w:val="14411E77"/>
    <w:rsid w:val="1642517C"/>
    <w:rsid w:val="174F29F5"/>
    <w:rsid w:val="180A26FB"/>
    <w:rsid w:val="194B640E"/>
    <w:rsid w:val="19B5085A"/>
    <w:rsid w:val="1A397A02"/>
    <w:rsid w:val="1A7B669E"/>
    <w:rsid w:val="1B597D14"/>
    <w:rsid w:val="1C42482A"/>
    <w:rsid w:val="1C594AAE"/>
    <w:rsid w:val="1CCB6DD9"/>
    <w:rsid w:val="200230E5"/>
    <w:rsid w:val="20164368"/>
    <w:rsid w:val="21802B0F"/>
    <w:rsid w:val="238B739F"/>
    <w:rsid w:val="24E2658F"/>
    <w:rsid w:val="262461B8"/>
    <w:rsid w:val="26902112"/>
    <w:rsid w:val="275F3AD5"/>
    <w:rsid w:val="283C033E"/>
    <w:rsid w:val="2A7533B0"/>
    <w:rsid w:val="2BCF0F9D"/>
    <w:rsid w:val="2EDA06B3"/>
    <w:rsid w:val="2F196DC9"/>
    <w:rsid w:val="2F822361"/>
    <w:rsid w:val="2FB274C7"/>
    <w:rsid w:val="31FF5A38"/>
    <w:rsid w:val="333C62C5"/>
    <w:rsid w:val="334C2F81"/>
    <w:rsid w:val="34E622BF"/>
    <w:rsid w:val="355832A3"/>
    <w:rsid w:val="36F76F34"/>
    <w:rsid w:val="372E5287"/>
    <w:rsid w:val="38ED4F9D"/>
    <w:rsid w:val="39D71835"/>
    <w:rsid w:val="3A946394"/>
    <w:rsid w:val="3BDC6575"/>
    <w:rsid w:val="3BDF5E72"/>
    <w:rsid w:val="3CF31EC0"/>
    <w:rsid w:val="3FEB6BEA"/>
    <w:rsid w:val="402E49B4"/>
    <w:rsid w:val="41F012A2"/>
    <w:rsid w:val="42F44B25"/>
    <w:rsid w:val="43630169"/>
    <w:rsid w:val="444D47FF"/>
    <w:rsid w:val="460B46EC"/>
    <w:rsid w:val="473249AD"/>
    <w:rsid w:val="48ED64D7"/>
    <w:rsid w:val="495561F4"/>
    <w:rsid w:val="49B72F99"/>
    <w:rsid w:val="49DA29D9"/>
    <w:rsid w:val="4AC6132D"/>
    <w:rsid w:val="4B5E766E"/>
    <w:rsid w:val="4BAA4115"/>
    <w:rsid w:val="4C321D15"/>
    <w:rsid w:val="4E434F4A"/>
    <w:rsid w:val="4E82243A"/>
    <w:rsid w:val="4EEE7C0B"/>
    <w:rsid w:val="50116A2F"/>
    <w:rsid w:val="5025277B"/>
    <w:rsid w:val="50513DC5"/>
    <w:rsid w:val="52B35260"/>
    <w:rsid w:val="56841246"/>
    <w:rsid w:val="5A44208B"/>
    <w:rsid w:val="5AD6554C"/>
    <w:rsid w:val="5B5C7CB0"/>
    <w:rsid w:val="5BF523F0"/>
    <w:rsid w:val="5CFB079E"/>
    <w:rsid w:val="5E5955C8"/>
    <w:rsid w:val="5FE66D07"/>
    <w:rsid w:val="60337A96"/>
    <w:rsid w:val="61286FD2"/>
    <w:rsid w:val="61EE27DF"/>
    <w:rsid w:val="625A4232"/>
    <w:rsid w:val="64AB3C5C"/>
    <w:rsid w:val="64B16AB4"/>
    <w:rsid w:val="66A943BA"/>
    <w:rsid w:val="677F30DE"/>
    <w:rsid w:val="678834A0"/>
    <w:rsid w:val="6A0013DB"/>
    <w:rsid w:val="6A970879"/>
    <w:rsid w:val="6B3B15A6"/>
    <w:rsid w:val="6D8E2261"/>
    <w:rsid w:val="6E916FAA"/>
    <w:rsid w:val="6EB12E64"/>
    <w:rsid w:val="6F0940D1"/>
    <w:rsid w:val="70F62B89"/>
    <w:rsid w:val="72B37DF9"/>
    <w:rsid w:val="74BB6116"/>
    <w:rsid w:val="751303FE"/>
    <w:rsid w:val="76A66BF5"/>
    <w:rsid w:val="778E3616"/>
    <w:rsid w:val="779517EB"/>
    <w:rsid w:val="781B6608"/>
    <w:rsid w:val="79826714"/>
    <w:rsid w:val="7A8E18D7"/>
    <w:rsid w:val="7C99493D"/>
    <w:rsid w:val="7D027547"/>
    <w:rsid w:val="7D71147D"/>
    <w:rsid w:val="7EC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rFonts w:asciiTheme="minorHAnsi" w:hAnsiTheme="minorHAnsi" w:eastAsiaTheme="minorEastAsia" w:cstheme="minorBidi"/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firstLine="720"/>
    </w:pPr>
    <w:rPr>
      <w:sz w:val="32"/>
      <w:szCs w:val="32"/>
    </w:rPr>
  </w:style>
  <w:style w:type="paragraph" w:styleId="5">
    <w:name w:val="Normal Indent"/>
    <w:basedOn w:val="1"/>
    <w:qFormat/>
    <w:uiPriority w:val="0"/>
    <w:pPr>
      <w:overflowPunct w:val="0"/>
      <w:spacing w:line="360" w:lineRule="auto"/>
      <w:ind w:firstLine="420"/>
    </w:pPr>
    <w:rPr>
      <w:rFonts w:ascii="宋体" w:hAnsi="宋体" w:eastAsia="仿宋_GB2312"/>
      <w:sz w:val="24"/>
      <w:szCs w:val="20"/>
    </w:rPr>
  </w:style>
  <w:style w:type="paragraph" w:styleId="7">
    <w:name w:val="Body Text Indent"/>
    <w:basedOn w:val="1"/>
    <w:qFormat/>
    <w:uiPriority w:val="0"/>
    <w:pPr>
      <w:wordWrap w:val="0"/>
      <w:adjustRightInd w:val="0"/>
      <w:snapToGrid w:val="0"/>
      <w:spacing w:line="312" w:lineRule="auto"/>
      <w:ind w:firstLine="567"/>
    </w:pPr>
    <w:rPr>
      <w:rFonts w:asciiTheme="minorHAnsi" w:hAnsiTheme="minorHAnsi" w:eastAsiaTheme="minorEastAsia" w:cstheme="minorBidi"/>
    </w:rPr>
  </w:style>
  <w:style w:type="paragraph" w:styleId="8">
    <w:name w:val="Plain Text"/>
    <w:basedOn w:val="1"/>
    <w:qFormat/>
    <w:uiPriority w:val="0"/>
    <w:rPr>
      <w:rFonts w:ascii="宋体"/>
      <w:sz w:val="28"/>
    </w:rPr>
  </w:style>
  <w:style w:type="paragraph" w:styleId="9">
    <w:name w:val="Title"/>
    <w:basedOn w:val="1"/>
    <w:qFormat/>
    <w:uiPriority w:val="0"/>
    <w:pPr>
      <w:autoSpaceDE w:val="0"/>
      <w:autoSpaceDN w:val="0"/>
      <w:adjustRightInd w:val="0"/>
      <w:snapToGrid w:val="0"/>
      <w:spacing w:line="560" w:lineRule="atLeast"/>
      <w:jc w:val="center"/>
      <w:outlineLvl w:val="0"/>
    </w:pPr>
    <w:rPr>
      <w:rFonts w:ascii="仿宋_GB2312" w:eastAsia="方正大标宋简体" w:hAnsiTheme="minorHAnsi" w:cstheme="minorBidi"/>
      <w:color w:val="000000"/>
      <w:sz w:val="42"/>
      <w:szCs w:val="22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列出段落1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Theme="minorHAnsi" w:cstheme="minorBidi"/>
      <w:vanish/>
      <w:sz w:val="16"/>
    </w:rPr>
  </w:style>
  <w:style w:type="paragraph" w:customStyle="1" w:styleId="1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Theme="minorHAnsi" w:cstheme="minorBidi"/>
      <w:vanish/>
      <w:sz w:val="16"/>
    </w:rPr>
  </w:style>
  <w:style w:type="paragraph" w:customStyle="1" w:styleId="16">
    <w:name w:val="_Style 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7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2019-10-16T10:31:00Z</dcterms:created>
  <dc:creator>TH、</dc:creator>
  <cp:lastModifiedBy>TH、</cp:lastModifiedBy>
  <cp:lastPrinted>2019-12-12T08:11:00Z</cp:lastPrinted>
  <dcterms:modified xsi:type="dcterms:W3CDTF">2020-12-30T05:36:28Z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